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D6" w:rsidRPr="008853AD" w:rsidRDefault="00B574D6" w:rsidP="00B574D6">
      <w:pPr>
        <w:spacing w:after="0" w:line="240" w:lineRule="auto"/>
        <w:contextualSpacing/>
        <w:jc w:val="center"/>
        <w:rPr>
          <w:rFonts w:ascii="Times New Roman" w:hAnsi="Times New Roman" w:cs="Times New Roman"/>
          <w:b/>
          <w:bCs/>
          <w:sz w:val="20"/>
          <w:szCs w:val="20"/>
          <w:lang w:val="kk-KZ"/>
        </w:rPr>
      </w:pPr>
      <w:r w:rsidRPr="008853AD">
        <w:rPr>
          <w:rFonts w:ascii="Times New Roman" w:hAnsi="Times New Roman" w:cs="Times New Roman"/>
          <w:b/>
          <w:bCs/>
          <w:sz w:val="20"/>
          <w:szCs w:val="20"/>
          <w:lang w:val="kk-KZ"/>
        </w:rPr>
        <w:t>Қысқамерзімді жоспар</w:t>
      </w:r>
    </w:p>
    <w:p w:rsidR="00B574D6" w:rsidRPr="008853AD" w:rsidRDefault="00B574D6" w:rsidP="00B574D6">
      <w:pPr>
        <w:tabs>
          <w:tab w:val="left" w:pos="1134"/>
        </w:tabs>
        <w:spacing w:after="0" w:line="240" w:lineRule="auto"/>
        <w:contextualSpacing/>
        <w:jc w:val="both"/>
        <w:rPr>
          <w:rFonts w:ascii="Times New Roman" w:hAnsi="Times New Roman" w:cs="Times New Roman"/>
          <w:b/>
          <w:sz w:val="20"/>
          <w:szCs w:val="20"/>
          <w:lang w:val="kk-KZ"/>
        </w:rPr>
      </w:pPr>
    </w:p>
    <w:tbl>
      <w:tblPr>
        <w:tblStyle w:val="a3"/>
        <w:tblW w:w="9889" w:type="dxa"/>
        <w:tblLook w:val="04A0" w:firstRow="1" w:lastRow="0" w:firstColumn="1" w:lastColumn="0" w:noHBand="0" w:noVBand="1"/>
      </w:tblPr>
      <w:tblGrid>
        <w:gridCol w:w="2830"/>
        <w:gridCol w:w="7059"/>
      </w:tblGrid>
      <w:tr w:rsidR="00B574D6" w:rsidRPr="008853AD" w:rsidTr="00B574D6">
        <w:tc>
          <w:tcPr>
            <w:tcW w:w="2830" w:type="dxa"/>
          </w:tcPr>
          <w:p w:rsidR="00B574D6" w:rsidRPr="008853AD" w:rsidRDefault="00B574D6" w:rsidP="00892506">
            <w:pPr>
              <w:tabs>
                <w:tab w:val="left" w:pos="1134"/>
              </w:tabs>
              <w:contextualSpacing/>
              <w:rPr>
                <w:rFonts w:ascii="Times New Roman" w:hAnsi="Times New Roman" w:cs="Times New Roman"/>
                <w:b/>
                <w:bCs/>
                <w:sz w:val="20"/>
                <w:szCs w:val="20"/>
                <w:lang w:val="kk-KZ"/>
              </w:rPr>
            </w:pPr>
            <w:r w:rsidRPr="008853AD">
              <w:rPr>
                <w:rFonts w:ascii="Times New Roman" w:hAnsi="Times New Roman" w:cs="Times New Roman"/>
                <w:b/>
                <w:bCs/>
                <w:sz w:val="20"/>
                <w:szCs w:val="20"/>
                <w:lang w:val="kk-KZ"/>
              </w:rPr>
              <w:t xml:space="preserve">Бөлім: </w:t>
            </w:r>
          </w:p>
        </w:tc>
        <w:tc>
          <w:tcPr>
            <w:tcW w:w="7059" w:type="dxa"/>
          </w:tcPr>
          <w:p w:rsidR="00B574D6" w:rsidRPr="008853AD" w:rsidRDefault="00B574D6" w:rsidP="00892506">
            <w:pPr>
              <w:contextualSpacing/>
              <w:rPr>
                <w:rFonts w:ascii="Times New Roman" w:hAnsi="Times New Roman" w:cs="Times New Roman"/>
                <w:b/>
                <w:bCs/>
                <w:sz w:val="20"/>
                <w:szCs w:val="20"/>
                <w:lang w:val="kk-KZ"/>
              </w:rPr>
            </w:pPr>
            <w:r w:rsidRPr="008853AD">
              <w:rPr>
                <w:rFonts w:ascii="Times New Roman" w:hAnsi="Times New Roman" w:cs="Times New Roman"/>
                <w:b/>
                <w:bCs/>
                <w:sz w:val="20"/>
                <w:szCs w:val="20"/>
                <w:lang w:val="kk-KZ"/>
              </w:rPr>
              <w:t>Жасушалық цикл</w:t>
            </w:r>
          </w:p>
        </w:tc>
      </w:tr>
      <w:tr w:rsidR="00B574D6" w:rsidRPr="008853AD" w:rsidTr="00B574D6">
        <w:tc>
          <w:tcPr>
            <w:tcW w:w="283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Педагогтің аты-жөні:</w:t>
            </w:r>
          </w:p>
        </w:tc>
        <w:tc>
          <w:tcPr>
            <w:tcW w:w="7059" w:type="dxa"/>
          </w:tcPr>
          <w:p w:rsidR="00B574D6" w:rsidRPr="008853AD" w:rsidRDefault="00B574D6" w:rsidP="00892506">
            <w:pPr>
              <w:contextualSpacing/>
              <w:rPr>
                <w:rFonts w:ascii="Times New Roman" w:hAnsi="Times New Roman" w:cs="Times New Roman"/>
                <w:b/>
                <w:bCs/>
                <w:sz w:val="20"/>
                <w:szCs w:val="20"/>
                <w:lang w:val="kk-KZ"/>
              </w:rPr>
            </w:pPr>
          </w:p>
        </w:tc>
      </w:tr>
      <w:tr w:rsidR="00B574D6" w:rsidRPr="008853AD" w:rsidTr="00B574D6">
        <w:tc>
          <w:tcPr>
            <w:tcW w:w="283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Күні:</w:t>
            </w:r>
          </w:p>
        </w:tc>
        <w:tc>
          <w:tcPr>
            <w:tcW w:w="7059" w:type="dxa"/>
          </w:tcPr>
          <w:p w:rsidR="00B574D6" w:rsidRPr="008853AD" w:rsidRDefault="00B574D6" w:rsidP="00892506">
            <w:pPr>
              <w:contextualSpacing/>
              <w:rPr>
                <w:rFonts w:ascii="Times New Roman" w:hAnsi="Times New Roman" w:cs="Times New Roman"/>
                <w:b/>
                <w:bCs/>
                <w:sz w:val="20"/>
                <w:szCs w:val="20"/>
                <w:lang w:val="kk-KZ"/>
              </w:rPr>
            </w:pPr>
          </w:p>
        </w:tc>
      </w:tr>
      <w:tr w:rsidR="00B574D6" w:rsidRPr="008853AD" w:rsidTr="00B574D6">
        <w:tc>
          <w:tcPr>
            <w:tcW w:w="283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Сыныбы:</w:t>
            </w:r>
            <w:r w:rsidR="00837E46">
              <w:rPr>
                <w:rFonts w:ascii="Times New Roman" w:hAnsi="Times New Roman" w:cs="Times New Roman"/>
                <w:sz w:val="20"/>
                <w:szCs w:val="20"/>
                <w:lang w:val="kk-KZ"/>
              </w:rPr>
              <w:t xml:space="preserve">          </w:t>
            </w:r>
            <w:bookmarkStart w:id="0" w:name="_GoBack"/>
            <w:bookmarkEnd w:id="0"/>
            <w:r w:rsidR="00837E46">
              <w:rPr>
                <w:rFonts w:ascii="Times New Roman" w:hAnsi="Times New Roman" w:cs="Times New Roman"/>
                <w:sz w:val="20"/>
                <w:szCs w:val="20"/>
                <w:lang w:val="kk-KZ"/>
              </w:rPr>
              <w:t>9</w:t>
            </w:r>
          </w:p>
        </w:tc>
        <w:tc>
          <w:tcPr>
            <w:tcW w:w="7059"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Қатысушылар саны:                   Қатыспағандар саны:</w:t>
            </w:r>
          </w:p>
        </w:tc>
      </w:tr>
      <w:tr w:rsidR="00B574D6" w:rsidRPr="00A60F54" w:rsidTr="00B574D6">
        <w:tc>
          <w:tcPr>
            <w:tcW w:w="283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Сабақтың тақырыбы:</w:t>
            </w:r>
          </w:p>
        </w:tc>
        <w:tc>
          <w:tcPr>
            <w:tcW w:w="7059" w:type="dxa"/>
          </w:tcPr>
          <w:p w:rsidR="00B574D6" w:rsidRPr="008853AD" w:rsidRDefault="00B574D6" w:rsidP="00892506">
            <w:pPr>
              <w:contextualSpacing/>
              <w:rPr>
                <w:rFonts w:ascii="Times New Roman" w:hAnsi="Times New Roman" w:cs="Times New Roman"/>
                <w:b/>
                <w:bCs/>
                <w:sz w:val="20"/>
                <w:szCs w:val="20"/>
                <w:lang w:val="kk-KZ"/>
              </w:rPr>
            </w:pPr>
            <w:r w:rsidRPr="008853AD">
              <w:rPr>
                <w:rFonts w:ascii="Times New Roman" w:hAnsi="Times New Roman" w:cs="Times New Roman"/>
                <w:b/>
                <w:bCs/>
                <w:sz w:val="20"/>
                <w:szCs w:val="20"/>
                <w:lang w:val="kk-KZ"/>
              </w:rPr>
              <w:t>Интерфаза. Интерфаза кезеңдері: Gl, S және G2.</w:t>
            </w:r>
          </w:p>
        </w:tc>
      </w:tr>
      <w:tr w:rsidR="00B574D6" w:rsidRPr="00A60F54" w:rsidTr="00B574D6">
        <w:tc>
          <w:tcPr>
            <w:tcW w:w="283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Оқу бағдарламасына сәйкес оқу мақсаты</w:t>
            </w:r>
          </w:p>
        </w:tc>
        <w:tc>
          <w:tcPr>
            <w:tcW w:w="7059" w:type="dxa"/>
          </w:tcPr>
          <w:p w:rsidR="00B574D6" w:rsidRPr="008853AD" w:rsidRDefault="00B574D6" w:rsidP="00892506">
            <w:pPr>
              <w:tabs>
                <w:tab w:val="left" w:pos="1134"/>
              </w:tabs>
              <w:autoSpaceDE w:val="0"/>
              <w:autoSpaceDN w:val="0"/>
              <w:adjustRightInd w:val="0"/>
              <w:contextualSpacing/>
              <w:rPr>
                <w:rFonts w:ascii="Times New Roman" w:hAnsi="Times New Roman" w:cs="Times New Roman"/>
                <w:color w:val="1A171B"/>
                <w:sz w:val="20"/>
                <w:szCs w:val="20"/>
                <w:lang w:val="kk-KZ" w:eastAsia="en-GB"/>
              </w:rPr>
            </w:pPr>
            <w:r w:rsidRPr="008853AD">
              <w:rPr>
                <w:rFonts w:ascii="Times New Roman" w:hAnsi="Times New Roman" w:cs="Times New Roman"/>
                <w:color w:val="1A171B"/>
                <w:sz w:val="20"/>
                <w:szCs w:val="20"/>
                <w:lang w:val="kk-KZ" w:eastAsia="en-GB"/>
              </w:rPr>
              <w:t>9.2.2.1 - жасуша айналымының интерфаза кезіндегі жүретін үдерістерді түсіндіру</w:t>
            </w:r>
          </w:p>
        </w:tc>
      </w:tr>
      <w:tr w:rsidR="00B574D6" w:rsidRPr="00A60F54" w:rsidTr="00B574D6">
        <w:tc>
          <w:tcPr>
            <w:tcW w:w="283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Сабақтың мақсаты:</w:t>
            </w:r>
          </w:p>
        </w:tc>
        <w:tc>
          <w:tcPr>
            <w:tcW w:w="7059" w:type="dxa"/>
          </w:tcPr>
          <w:p w:rsidR="00B574D6" w:rsidRPr="008853AD" w:rsidRDefault="00B574D6" w:rsidP="00892506">
            <w:pPr>
              <w:contextualSpacing/>
              <w:rPr>
                <w:rFonts w:ascii="Times New Roman" w:hAnsi="Times New Roman" w:cs="Times New Roman"/>
                <w:b/>
                <w:bCs/>
                <w:i/>
                <w:sz w:val="20"/>
                <w:szCs w:val="20"/>
                <w:u w:val="single"/>
                <w:lang w:val="kk-KZ"/>
              </w:rPr>
            </w:pPr>
            <w:r w:rsidRPr="008853AD">
              <w:rPr>
                <w:rFonts w:ascii="Times New Roman" w:hAnsi="Times New Roman" w:cs="Times New Roman"/>
                <w:b/>
                <w:bCs/>
                <w:i/>
                <w:sz w:val="20"/>
                <w:szCs w:val="20"/>
                <w:u w:val="single"/>
                <w:lang w:val="kk-KZ"/>
              </w:rPr>
              <w:t>Барлық оқушылар үшін:</w:t>
            </w:r>
          </w:p>
          <w:p w:rsidR="00B574D6" w:rsidRPr="008853AD" w:rsidRDefault="00B574D6" w:rsidP="00892506">
            <w:pPr>
              <w:contextualSpacing/>
              <w:rPr>
                <w:rFonts w:ascii="Times New Roman" w:hAnsi="Times New Roman" w:cs="Times New Roman"/>
                <w:bCs/>
                <w:sz w:val="20"/>
                <w:szCs w:val="20"/>
                <w:lang w:val="kk-KZ"/>
              </w:rPr>
            </w:pPr>
            <w:r w:rsidRPr="008853AD">
              <w:rPr>
                <w:rFonts w:ascii="Times New Roman" w:hAnsi="Times New Roman" w:cs="Times New Roman"/>
                <w:bCs/>
                <w:sz w:val="20"/>
                <w:szCs w:val="20"/>
                <w:lang w:val="kk-KZ"/>
              </w:rPr>
              <w:t>Интерфаза құбылысын  оқып біледі.</w:t>
            </w:r>
          </w:p>
          <w:p w:rsidR="00B574D6" w:rsidRPr="008853AD" w:rsidRDefault="00B574D6" w:rsidP="00892506">
            <w:pPr>
              <w:contextualSpacing/>
              <w:rPr>
                <w:rFonts w:ascii="Times New Roman" w:hAnsi="Times New Roman" w:cs="Times New Roman"/>
                <w:b/>
                <w:bCs/>
                <w:i/>
                <w:sz w:val="20"/>
                <w:szCs w:val="20"/>
                <w:u w:val="single"/>
                <w:lang w:val="kk-KZ"/>
              </w:rPr>
            </w:pPr>
            <w:r w:rsidRPr="008853AD">
              <w:rPr>
                <w:rFonts w:ascii="Times New Roman" w:hAnsi="Times New Roman" w:cs="Times New Roman"/>
                <w:b/>
                <w:bCs/>
                <w:i/>
                <w:sz w:val="20"/>
                <w:szCs w:val="20"/>
                <w:u w:val="single"/>
                <w:lang w:val="kk-KZ"/>
              </w:rPr>
              <w:t>Көпшілік оқушылар үшін</w:t>
            </w:r>
          </w:p>
          <w:p w:rsidR="00B574D6" w:rsidRPr="008853AD" w:rsidRDefault="00B574D6" w:rsidP="00892506">
            <w:pPr>
              <w:contextualSpacing/>
              <w:rPr>
                <w:rFonts w:ascii="Times New Roman" w:hAnsi="Times New Roman" w:cs="Times New Roman"/>
                <w:bCs/>
                <w:sz w:val="20"/>
                <w:szCs w:val="20"/>
                <w:lang w:val="kk-KZ"/>
              </w:rPr>
            </w:pPr>
            <w:r w:rsidRPr="008853AD">
              <w:rPr>
                <w:rFonts w:ascii="Times New Roman" w:hAnsi="Times New Roman" w:cs="Times New Roman"/>
                <w:bCs/>
                <w:sz w:val="20"/>
                <w:szCs w:val="20"/>
                <w:lang w:val="kk-KZ"/>
              </w:rPr>
              <w:t>Интерфаза сатыларын түсіндіріп бере алады.</w:t>
            </w:r>
          </w:p>
        </w:tc>
      </w:tr>
    </w:tbl>
    <w:p w:rsidR="00B574D6" w:rsidRPr="008853AD" w:rsidRDefault="00B574D6" w:rsidP="00B574D6">
      <w:pPr>
        <w:spacing w:after="0" w:line="240" w:lineRule="auto"/>
        <w:contextualSpacing/>
        <w:rPr>
          <w:rFonts w:ascii="Times New Roman" w:hAnsi="Times New Roman" w:cs="Times New Roman"/>
          <w:b/>
          <w:bCs/>
          <w:sz w:val="20"/>
          <w:szCs w:val="20"/>
          <w:lang w:val="kk-KZ"/>
        </w:rPr>
      </w:pPr>
      <w:r w:rsidRPr="008853AD">
        <w:rPr>
          <w:rFonts w:ascii="Times New Roman" w:hAnsi="Times New Roman" w:cs="Times New Roman"/>
          <w:b/>
          <w:bCs/>
          <w:sz w:val="20"/>
          <w:szCs w:val="20"/>
          <w:lang w:val="kk-KZ"/>
        </w:rPr>
        <w:t>Сабақтың барысы:</w:t>
      </w:r>
    </w:p>
    <w:tbl>
      <w:tblPr>
        <w:tblStyle w:val="a3"/>
        <w:tblW w:w="9838" w:type="dxa"/>
        <w:tblLayout w:type="fixed"/>
        <w:tblLook w:val="04A0" w:firstRow="1" w:lastRow="0" w:firstColumn="1" w:lastColumn="0" w:noHBand="0" w:noVBand="1"/>
      </w:tblPr>
      <w:tblGrid>
        <w:gridCol w:w="1251"/>
        <w:gridCol w:w="2051"/>
        <w:gridCol w:w="3460"/>
        <w:gridCol w:w="1923"/>
        <w:gridCol w:w="1153"/>
      </w:tblGrid>
      <w:tr w:rsidR="00B574D6" w:rsidRPr="008853AD" w:rsidTr="00B574D6">
        <w:trPr>
          <w:trHeight w:val="136"/>
        </w:trPr>
        <w:tc>
          <w:tcPr>
            <w:tcW w:w="1251" w:type="dxa"/>
          </w:tcPr>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Сабақ кезеңі</w:t>
            </w:r>
          </w:p>
        </w:tc>
        <w:tc>
          <w:tcPr>
            <w:tcW w:w="2051" w:type="dxa"/>
          </w:tcPr>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Педагогтің іс-әрекеті</w:t>
            </w:r>
          </w:p>
        </w:tc>
        <w:tc>
          <w:tcPr>
            <w:tcW w:w="3460" w:type="dxa"/>
          </w:tcPr>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Оқушының іс-әрекеті</w:t>
            </w:r>
          </w:p>
        </w:tc>
        <w:tc>
          <w:tcPr>
            <w:tcW w:w="1923" w:type="dxa"/>
          </w:tcPr>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Бағалау</w:t>
            </w:r>
          </w:p>
        </w:tc>
        <w:tc>
          <w:tcPr>
            <w:tcW w:w="1153" w:type="dxa"/>
          </w:tcPr>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Ресурстар</w:t>
            </w:r>
          </w:p>
        </w:tc>
      </w:tr>
      <w:tr w:rsidR="00B574D6" w:rsidRPr="00A60F54" w:rsidTr="00B574D6">
        <w:trPr>
          <w:trHeight w:val="1558"/>
        </w:trPr>
        <w:tc>
          <w:tcPr>
            <w:tcW w:w="1251" w:type="dxa"/>
          </w:tcPr>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Сабақтың басы</w:t>
            </w:r>
          </w:p>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Қызығушылықты ояту</w:t>
            </w:r>
          </w:p>
          <w:p w:rsidR="00B574D6" w:rsidRPr="008853AD" w:rsidRDefault="00B574D6" w:rsidP="00892506">
            <w:pPr>
              <w:contextualSpacing/>
              <w:jc w:val="center"/>
              <w:rPr>
                <w:rFonts w:ascii="Times New Roman" w:hAnsi="Times New Roman" w:cs="Times New Roman"/>
                <w:sz w:val="20"/>
                <w:szCs w:val="20"/>
                <w:lang w:val="kk-KZ"/>
              </w:rPr>
            </w:pPr>
          </w:p>
        </w:tc>
        <w:tc>
          <w:tcPr>
            <w:tcW w:w="8587" w:type="dxa"/>
            <w:gridSpan w:val="4"/>
          </w:tcPr>
          <w:p w:rsidR="00B574D6" w:rsidRPr="008853AD" w:rsidRDefault="00B574D6" w:rsidP="00892506">
            <w:pPr>
              <w:contextualSpacing/>
              <w:rPr>
                <w:rFonts w:ascii="Times New Roman" w:hAnsi="Times New Roman" w:cs="Times New Roman"/>
                <w:b/>
                <w:sz w:val="20"/>
                <w:szCs w:val="20"/>
                <w:lang w:val="kk-KZ"/>
              </w:rPr>
            </w:pPr>
            <w:r w:rsidRPr="008853AD">
              <w:rPr>
                <w:rFonts w:ascii="Times New Roman" w:hAnsi="Times New Roman" w:cs="Times New Roman"/>
                <w:b/>
                <w:sz w:val="20"/>
                <w:szCs w:val="20"/>
                <w:lang w:val="kk-KZ"/>
              </w:rPr>
              <w:t>(Ұ). Ұйымдастыру кезеңі:</w:t>
            </w:r>
          </w:p>
          <w:p w:rsidR="00B574D6" w:rsidRPr="008853AD" w:rsidRDefault="00B574D6" w:rsidP="00892506">
            <w:pPr>
              <w:pBdr>
                <w:top w:val="nil"/>
                <w:left w:val="nil"/>
                <w:bottom w:val="nil"/>
                <w:right w:val="nil"/>
                <w:between w:val="nil"/>
              </w:pBd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1.Оқушылармен амандасу, түгендеу. Сынып реттілігін қадағалау.</w:t>
            </w:r>
          </w:p>
          <w:p w:rsidR="00B574D6" w:rsidRPr="008853AD" w:rsidRDefault="00B574D6" w:rsidP="00892506">
            <w:pPr>
              <w:contextualSpacing/>
              <w:rPr>
                <w:rFonts w:ascii="Times New Roman" w:eastAsia="Calibri" w:hAnsi="Times New Roman" w:cs="Times New Roman"/>
                <w:sz w:val="20"/>
                <w:szCs w:val="20"/>
                <w:lang w:val="kk-KZ"/>
              </w:rPr>
            </w:pPr>
            <w:r w:rsidRPr="008853AD">
              <w:rPr>
                <w:rFonts w:ascii="Times New Roman" w:eastAsia="Calibri" w:hAnsi="Times New Roman" w:cs="Times New Roman"/>
                <w:sz w:val="20"/>
                <w:szCs w:val="20"/>
                <w:lang w:val="kk-KZ"/>
              </w:rPr>
              <w:t>2.Қауіпсіздік ережесін еске түсіру.</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eastAsia="Calibri" w:hAnsi="Times New Roman" w:cs="Times New Roman"/>
                <w:sz w:val="20"/>
                <w:szCs w:val="20"/>
                <w:lang w:val="kk-KZ"/>
              </w:rPr>
              <w:t>3.Ынтымақтастық атмосферасын қалыптастыру.</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 xml:space="preserve">Мақсаты: </w:t>
            </w:r>
            <w:r w:rsidRPr="008853AD">
              <w:rPr>
                <w:rFonts w:ascii="Times New Roman" w:hAnsi="Times New Roman" w:cs="Times New Roman"/>
                <w:sz w:val="20"/>
                <w:szCs w:val="20"/>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 xml:space="preserve">Тиімділігі: </w:t>
            </w:r>
            <w:r w:rsidRPr="008853AD">
              <w:rPr>
                <w:rFonts w:ascii="Times New Roman" w:hAnsi="Times New Roman" w:cs="Times New Roman"/>
                <w:sz w:val="20"/>
                <w:szCs w:val="20"/>
                <w:lang w:val="kk-KZ"/>
              </w:rPr>
              <w:t>Оқушылар бір-біріне тілек айту арқылы жақындасады, көңіл-күйін көтереді және бауырмалдығын оятады.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 xml:space="preserve">Саралау: </w:t>
            </w:r>
            <w:r w:rsidRPr="008853AD">
              <w:rPr>
                <w:rFonts w:ascii="Times New Roman" w:hAnsi="Times New Roman" w:cs="Times New Roman"/>
                <w:sz w:val="20"/>
                <w:szCs w:val="20"/>
                <w:lang w:val="kk-KZ"/>
              </w:rPr>
              <w:t>Бұл жерде саралаудың</w:t>
            </w:r>
            <w:r w:rsidRPr="008853AD">
              <w:rPr>
                <w:rFonts w:ascii="Times New Roman" w:hAnsi="Times New Roman" w:cs="Times New Roman"/>
                <w:b/>
                <w:sz w:val="20"/>
                <w:szCs w:val="20"/>
                <w:lang w:val="kk-KZ"/>
              </w:rPr>
              <w:t xml:space="preserve"> «Жіктеу» </w:t>
            </w:r>
            <w:r w:rsidRPr="008853AD">
              <w:rPr>
                <w:rFonts w:ascii="Times New Roman" w:hAnsi="Times New Roman" w:cs="Times New Roman"/>
                <w:sz w:val="20"/>
                <w:szCs w:val="20"/>
                <w:lang w:val="kk-KZ"/>
              </w:rPr>
              <w:t xml:space="preserve">тәсілі көрінеді. </w:t>
            </w:r>
            <w:r w:rsidRPr="008853AD">
              <w:rPr>
                <w:rFonts w:ascii="Times New Roman" w:hAnsi="Times New Roman" w:cs="Times New Roman"/>
                <w:sz w:val="20"/>
                <w:szCs w:val="20"/>
                <w:shd w:val="clear" w:color="auto" w:fill="FFFFFF"/>
                <w:lang w:val="kk-KZ"/>
              </w:rPr>
              <w:t xml:space="preserve"> Оқушылардың оқуға деген қызығушылығын арттыру мақсатында мүмкіндігінше оларға таңдау еркіндігі беріледі.</w:t>
            </w:r>
          </w:p>
        </w:tc>
      </w:tr>
      <w:tr w:rsidR="00B574D6" w:rsidRPr="00A60F54" w:rsidTr="00B574D6">
        <w:trPr>
          <w:trHeight w:val="4540"/>
        </w:trPr>
        <w:tc>
          <w:tcPr>
            <w:tcW w:w="1251" w:type="dxa"/>
          </w:tcPr>
          <w:p w:rsidR="00B574D6" w:rsidRPr="008853AD" w:rsidRDefault="00B574D6" w:rsidP="00892506">
            <w:pPr>
              <w:pBdr>
                <w:top w:val="nil"/>
                <w:left w:val="nil"/>
                <w:bottom w:val="nil"/>
                <w:right w:val="nil"/>
                <w:between w:val="nil"/>
              </w:pBdr>
              <w:tabs>
                <w:tab w:val="left" w:pos="-98"/>
                <w:tab w:val="left" w:pos="4500"/>
              </w:tabs>
              <w:contextualSpacing/>
              <w:jc w:val="center"/>
              <w:rPr>
                <w:rFonts w:ascii="Times New Roman" w:hAnsi="Times New Roman" w:cs="Times New Roman"/>
                <w:b/>
                <w:sz w:val="20"/>
                <w:szCs w:val="20"/>
                <w:lang w:val="kk-KZ"/>
              </w:rPr>
            </w:pPr>
            <w:r w:rsidRPr="008853AD">
              <w:rPr>
                <w:rFonts w:ascii="Times New Roman" w:hAnsi="Times New Roman" w:cs="Times New Roman"/>
                <w:b/>
                <w:sz w:val="20"/>
                <w:szCs w:val="20"/>
                <w:lang w:val="kk-KZ"/>
              </w:rPr>
              <w:t>Жаңа сабаққа кіріспе</w:t>
            </w:r>
          </w:p>
          <w:p w:rsidR="00B574D6" w:rsidRPr="008853AD" w:rsidRDefault="00B574D6" w:rsidP="00892506">
            <w:pPr>
              <w:contextualSpacing/>
              <w:rPr>
                <w:rFonts w:ascii="Times New Roman" w:hAnsi="Times New Roman" w:cs="Times New Roman"/>
                <w:sz w:val="20"/>
                <w:szCs w:val="20"/>
                <w:lang w:val="kk-KZ"/>
              </w:rPr>
            </w:pPr>
          </w:p>
        </w:tc>
        <w:tc>
          <w:tcPr>
            <w:tcW w:w="2051" w:type="dxa"/>
          </w:tcPr>
          <w:p w:rsidR="00B574D6" w:rsidRPr="008853AD" w:rsidRDefault="00B574D6" w:rsidP="00892506">
            <w:pPr>
              <w:pBdr>
                <w:top w:val="nil"/>
                <w:left w:val="nil"/>
                <w:bottom w:val="nil"/>
                <w:right w:val="nil"/>
                <w:between w:val="nil"/>
              </w:pBdr>
              <w:tabs>
                <w:tab w:val="left" w:pos="-98"/>
                <w:tab w:val="left" w:pos="4500"/>
              </w:tabs>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 xml:space="preserve"> (Ұ) «Миға шабуыл» </w:t>
            </w:r>
            <w:r w:rsidRPr="008853AD">
              <w:rPr>
                <w:rFonts w:ascii="Times New Roman" w:hAnsi="Times New Roman" w:cs="Times New Roman"/>
                <w:sz w:val="20"/>
                <w:szCs w:val="20"/>
                <w:lang w:val="kk-KZ"/>
              </w:rPr>
              <w:t>әдісі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Әр оқушы өз оймен бөліседі.</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Жаттығу жасайды.</w:t>
            </w:r>
          </w:p>
          <w:p w:rsidR="00B574D6" w:rsidRPr="008853AD" w:rsidRDefault="00B574D6" w:rsidP="00892506">
            <w:pPr>
              <w:contextualSpacing/>
              <w:rPr>
                <w:rFonts w:ascii="Times New Roman" w:hAnsi="Times New Roman" w:cs="Times New Roman"/>
                <w:sz w:val="20"/>
                <w:szCs w:val="20"/>
                <w:lang w:val="kk-KZ"/>
              </w:rPr>
            </w:pPr>
          </w:p>
          <w:p w:rsidR="00B574D6" w:rsidRPr="008853AD" w:rsidRDefault="00B574D6" w:rsidP="00892506">
            <w:pPr>
              <w:contextualSpacing/>
              <w:rPr>
                <w:rFonts w:ascii="Times New Roman" w:hAnsi="Times New Roman" w:cs="Times New Roman"/>
                <w:sz w:val="20"/>
                <w:szCs w:val="20"/>
                <w:lang w:val="kk-KZ"/>
              </w:rPr>
            </w:pP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i/>
                <w:iCs/>
                <w:sz w:val="20"/>
                <w:szCs w:val="20"/>
                <w:lang w:val="kk-KZ"/>
              </w:rPr>
              <w:t>Оқушылар сұрақтарға жауап беріп, өзара ұжымдық талқылау және дене жаттығуларын жасағаннан кейін мұғалім оқушыларға сабақтың тақырыбы, мақсатымен таныстырады.</w:t>
            </w:r>
          </w:p>
        </w:tc>
        <w:tc>
          <w:tcPr>
            <w:tcW w:w="346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1. Жасушалық цикл дегеніміз не?</w:t>
            </w:r>
          </w:p>
          <w:p w:rsidR="00B574D6" w:rsidRPr="008853AD" w:rsidRDefault="00B574D6" w:rsidP="00892506">
            <w:pPr>
              <w:contextualSpacing/>
              <w:rPr>
                <w:rFonts w:ascii="Times New Roman" w:hAnsi="Times New Roman" w:cs="Times New Roman"/>
                <w:sz w:val="20"/>
                <w:szCs w:val="20"/>
                <w:lang w:val="kk-KZ"/>
              </w:rPr>
            </w:pP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2. Ол қандай негізгі екі кезеңнен тұрады?</w:t>
            </w:r>
          </w:p>
          <w:p w:rsidR="00B574D6" w:rsidRPr="008853AD" w:rsidRDefault="00B574D6" w:rsidP="00892506">
            <w:pPr>
              <w:contextualSpacing/>
              <w:rPr>
                <w:rFonts w:ascii="Times New Roman" w:hAnsi="Times New Roman" w:cs="Times New Roman"/>
                <w:sz w:val="20"/>
                <w:szCs w:val="20"/>
                <w:lang w:val="kk-KZ"/>
              </w:rPr>
            </w:pP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3. Интерфаза дегеніміз не?</w:t>
            </w:r>
          </w:p>
          <w:p w:rsidR="00B574D6" w:rsidRPr="008853AD" w:rsidRDefault="00B574D6" w:rsidP="00892506">
            <w:pPr>
              <w:contextualSpacing/>
              <w:rPr>
                <w:rFonts w:ascii="Times New Roman" w:hAnsi="Times New Roman" w:cs="Times New Roman"/>
                <w:sz w:val="20"/>
                <w:szCs w:val="20"/>
                <w:lang w:val="kk-KZ"/>
              </w:rPr>
            </w:pP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4. Интерфазада қандай басты құбылыс жүреді?</w:t>
            </w:r>
          </w:p>
          <w:p w:rsidR="00B574D6" w:rsidRPr="008853AD" w:rsidRDefault="00B574D6" w:rsidP="00892506">
            <w:pPr>
              <w:contextualSpacing/>
              <w:rPr>
                <w:rFonts w:ascii="Times New Roman" w:hAnsi="Times New Roman" w:cs="Times New Roman"/>
                <w:sz w:val="20"/>
                <w:szCs w:val="20"/>
                <w:lang w:val="kk-KZ"/>
              </w:rPr>
            </w:pP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 xml:space="preserve">5. Жасуша митоз арқылы бөлінген кезде хромосома саны өзгере ме? </w:t>
            </w:r>
          </w:p>
        </w:tc>
        <w:tc>
          <w:tcPr>
            <w:tcW w:w="192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Мақсаты:</w:t>
            </w:r>
            <w:r w:rsidRPr="008853AD">
              <w:rPr>
                <w:rFonts w:ascii="Times New Roman" w:hAnsi="Times New Roman" w:cs="Times New Roman"/>
                <w:sz w:val="20"/>
                <w:szCs w:val="20"/>
                <w:lang w:val="kk-KZ"/>
              </w:rPr>
              <w:t xml:space="preserve"> Жылдам әрі функционалды түрде сыни ойлануды дамыту. </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Тиімділігі:</w:t>
            </w:r>
            <w:r w:rsidRPr="008853AD">
              <w:rPr>
                <w:rFonts w:ascii="Times New Roman" w:hAnsi="Times New Roman" w:cs="Times New Roman"/>
                <w:sz w:val="20"/>
                <w:szCs w:val="20"/>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B574D6" w:rsidRPr="008853AD" w:rsidRDefault="00B574D6" w:rsidP="00892506">
            <w:pPr>
              <w:contextualSpacing/>
              <w:rPr>
                <w:rFonts w:ascii="Times New Roman" w:hAnsi="Times New Roman" w:cs="Times New Roman"/>
                <w:b/>
                <w:sz w:val="20"/>
                <w:szCs w:val="20"/>
                <w:lang w:val="kk-KZ"/>
              </w:rPr>
            </w:pPr>
            <w:r w:rsidRPr="008853AD">
              <w:rPr>
                <w:rFonts w:ascii="Times New Roman" w:hAnsi="Times New Roman" w:cs="Times New Roman"/>
                <w:b/>
                <w:sz w:val="20"/>
                <w:szCs w:val="20"/>
                <w:lang w:val="kk-KZ"/>
              </w:rPr>
              <w:t xml:space="preserve">Саралау: </w:t>
            </w:r>
            <w:r w:rsidRPr="008853AD">
              <w:rPr>
                <w:rFonts w:ascii="Times New Roman" w:hAnsi="Times New Roman" w:cs="Times New Roman"/>
                <w:sz w:val="20"/>
                <w:szCs w:val="20"/>
                <w:lang w:val="kk-KZ"/>
              </w:rPr>
              <w:t xml:space="preserve">Бұл жерде саралаудың </w:t>
            </w:r>
            <w:r w:rsidRPr="008853AD">
              <w:rPr>
                <w:rFonts w:ascii="Times New Roman" w:hAnsi="Times New Roman" w:cs="Times New Roman"/>
                <w:b/>
                <w:sz w:val="20"/>
                <w:szCs w:val="20"/>
                <w:lang w:val="kk-KZ"/>
              </w:rPr>
              <w:t xml:space="preserve">«Диалог және қолдау көрсету» </w:t>
            </w:r>
            <w:r w:rsidRPr="008853AD">
              <w:rPr>
                <w:rFonts w:ascii="Times New Roman" w:hAnsi="Times New Roman" w:cs="Times New Roman"/>
                <w:sz w:val="20"/>
                <w:szCs w:val="20"/>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15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Қалыптастырушы бағалау:</w:t>
            </w:r>
            <w:r w:rsidRPr="008853AD">
              <w:rPr>
                <w:rFonts w:ascii="Times New Roman" w:hAnsi="Times New Roman" w:cs="Times New Roman"/>
                <w:sz w:val="20"/>
                <w:szCs w:val="20"/>
                <w:lang w:val="kk-KZ"/>
              </w:rPr>
              <w:t xml:space="preserve"> Өз ойын дұрыс мағынада білдіріп, талқылауға белсенділікпен қатысқан оқушыға </w:t>
            </w:r>
            <w:r w:rsidRPr="008853AD">
              <w:rPr>
                <w:rFonts w:ascii="Times New Roman" w:hAnsi="Times New Roman" w:cs="Times New Roman"/>
                <w:iCs/>
                <w:sz w:val="20"/>
                <w:szCs w:val="20"/>
                <w:u w:val="single"/>
                <w:lang w:val="kk-KZ"/>
              </w:rPr>
              <w:t>«Жарайсың!»</w:t>
            </w:r>
            <w:r w:rsidRPr="008853AD">
              <w:rPr>
                <w:rFonts w:ascii="Times New Roman" w:hAnsi="Times New Roman" w:cs="Times New Roman"/>
                <w:iCs/>
                <w:sz w:val="20"/>
                <w:szCs w:val="20"/>
                <w:lang w:val="kk-KZ"/>
              </w:rPr>
              <w:t xml:space="preserve"> деген </w:t>
            </w:r>
            <w:r w:rsidRPr="008853AD">
              <w:rPr>
                <w:rFonts w:ascii="Times New Roman" w:hAnsi="Times New Roman" w:cs="Times New Roman"/>
                <w:iCs/>
                <w:sz w:val="20"/>
                <w:szCs w:val="20"/>
                <w:u w:val="single"/>
                <w:lang w:val="kk-KZ"/>
              </w:rPr>
              <w:t>мадақтау сөзімен</w:t>
            </w:r>
            <w:r w:rsidRPr="008853AD">
              <w:rPr>
                <w:rFonts w:ascii="Times New Roman" w:hAnsi="Times New Roman" w:cs="Times New Roman"/>
                <w:i/>
                <w:sz w:val="20"/>
                <w:szCs w:val="20"/>
                <w:u w:val="single"/>
                <w:lang w:val="kk-KZ"/>
              </w:rPr>
              <w:t xml:space="preserve"> </w:t>
            </w:r>
            <w:r w:rsidRPr="008853AD">
              <w:rPr>
                <w:rFonts w:ascii="Times New Roman" w:hAnsi="Times New Roman" w:cs="Times New Roman"/>
                <w:sz w:val="20"/>
                <w:szCs w:val="20"/>
                <w:lang w:val="kk-KZ"/>
              </w:rPr>
              <w:t xml:space="preserve"> ынталандыру.  </w:t>
            </w:r>
          </w:p>
        </w:tc>
      </w:tr>
      <w:tr w:rsidR="00B574D6" w:rsidRPr="008853AD" w:rsidTr="00B574D6">
        <w:trPr>
          <w:trHeight w:val="1101"/>
        </w:trPr>
        <w:tc>
          <w:tcPr>
            <w:tcW w:w="1251" w:type="dxa"/>
          </w:tcPr>
          <w:p w:rsidR="00B574D6" w:rsidRPr="008853AD" w:rsidRDefault="00B574D6" w:rsidP="00892506">
            <w:pPr>
              <w:ind w:right="-2"/>
              <w:contextualSpacing/>
              <w:jc w:val="center"/>
              <w:rPr>
                <w:rFonts w:ascii="Times New Roman" w:hAnsi="Times New Roman" w:cs="Times New Roman"/>
                <w:bCs/>
                <w:iCs/>
                <w:sz w:val="20"/>
                <w:szCs w:val="20"/>
                <w:lang w:val="kk-KZ"/>
              </w:rPr>
            </w:pPr>
            <w:r w:rsidRPr="008853AD">
              <w:rPr>
                <w:rFonts w:ascii="Times New Roman" w:hAnsi="Times New Roman" w:cs="Times New Roman"/>
                <w:bCs/>
                <w:iCs/>
                <w:sz w:val="20"/>
                <w:szCs w:val="20"/>
                <w:lang w:val="kk-KZ"/>
              </w:rPr>
              <w:t>Сабақтың ортасы</w:t>
            </w:r>
          </w:p>
          <w:p w:rsidR="00B574D6" w:rsidRPr="008853AD" w:rsidRDefault="00B574D6" w:rsidP="0089250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Мағынаны ашу</w:t>
            </w:r>
          </w:p>
        </w:tc>
        <w:tc>
          <w:tcPr>
            <w:tcW w:w="2051"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Оқулықтағы жаңа сабақтың мәтінін оқуға тапсырма береді</w:t>
            </w:r>
          </w:p>
        </w:tc>
        <w:tc>
          <w:tcPr>
            <w:tcW w:w="346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Оқулықты оқып танысып шығады. Тірек сөздермен танысып, өз дәптерлеріне жазып алады.</w:t>
            </w:r>
          </w:p>
        </w:tc>
        <w:tc>
          <w:tcPr>
            <w:tcW w:w="192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Дескриптор:                    Жалпы - 3 балл</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 xml:space="preserve">Жасушалық цикилдің 2 кезеңге </w:t>
            </w:r>
            <w:r w:rsidRPr="008853AD">
              <w:rPr>
                <w:rFonts w:ascii="Times New Roman" w:hAnsi="Times New Roman" w:cs="Times New Roman"/>
                <w:sz w:val="20"/>
                <w:szCs w:val="20"/>
                <w:lang w:val="kk-KZ"/>
              </w:rPr>
              <w:lastRenderedPageBreak/>
              <w:t>бөлінуін сипаттайды.</w:t>
            </w:r>
          </w:p>
        </w:tc>
        <w:tc>
          <w:tcPr>
            <w:tcW w:w="115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lastRenderedPageBreak/>
              <w:t xml:space="preserve">Тақырып бойынша интернет көздерін </w:t>
            </w:r>
            <w:r w:rsidRPr="008853AD">
              <w:rPr>
                <w:rFonts w:ascii="Times New Roman" w:hAnsi="Times New Roman" w:cs="Times New Roman"/>
                <w:sz w:val="20"/>
                <w:szCs w:val="20"/>
                <w:lang w:val="kk-KZ"/>
              </w:rPr>
              <w:lastRenderedPageBreak/>
              <w:t>пайдаланып видеоролик көреді.</w:t>
            </w:r>
          </w:p>
        </w:tc>
      </w:tr>
      <w:tr w:rsidR="00B574D6" w:rsidRPr="00A60F54" w:rsidTr="00B574D6">
        <w:trPr>
          <w:trHeight w:val="152"/>
        </w:trPr>
        <w:tc>
          <w:tcPr>
            <w:tcW w:w="1251" w:type="dxa"/>
          </w:tcPr>
          <w:p w:rsidR="00B574D6" w:rsidRPr="008853AD" w:rsidRDefault="00B574D6" w:rsidP="00892506">
            <w:pPr>
              <w:contextualSpacing/>
              <w:rPr>
                <w:rFonts w:ascii="Times New Roman" w:hAnsi="Times New Roman" w:cs="Times New Roman"/>
                <w:sz w:val="20"/>
                <w:szCs w:val="20"/>
                <w:lang w:val="kk-KZ"/>
              </w:rPr>
            </w:pPr>
          </w:p>
        </w:tc>
        <w:tc>
          <w:tcPr>
            <w:tcW w:w="2051"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Білу, түсіну және қолдану айдарындағы тапсырмаларды орындатады</w:t>
            </w:r>
          </w:p>
        </w:tc>
        <w:tc>
          <w:tcPr>
            <w:tcW w:w="5383" w:type="dxa"/>
            <w:gridSpan w:val="2"/>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sz w:val="20"/>
                <w:szCs w:val="20"/>
                <w:lang w:val="kk-KZ"/>
              </w:rPr>
              <w:t>1.</w:t>
            </w:r>
            <w:r w:rsidRPr="008853AD">
              <w:rPr>
                <w:rFonts w:ascii="Times New Roman" w:hAnsi="Times New Roman" w:cs="Times New Roman"/>
                <w:sz w:val="20"/>
                <w:szCs w:val="20"/>
                <w:lang w:val="kk-KZ"/>
              </w:rPr>
              <w:t>Интерфаза дегніміз не?</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2. Интерфаза сатыларының реті қандай? Олардың арасында қандай айырмашылық бар?</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3. Интерфазаад жүретін үдірістер, оның кезеңдері арасындағы байланысты анықтайды.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4. Жасушалық цикл және ондағы интерфазаның маңызын түсіндіреді.</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noProof/>
                <w:sz w:val="20"/>
                <w:szCs w:val="20"/>
                <w:lang w:eastAsia="ru-RU"/>
              </w:rPr>
              <w:drawing>
                <wp:inline distT="0" distB="0" distL="0" distR="0" wp14:anchorId="6B414894" wp14:editId="428A36CC">
                  <wp:extent cx="2724150" cy="15240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5759" t="30430" r="32198" b="39140"/>
                          <a:stretch/>
                        </pic:blipFill>
                        <pic:spPr bwMode="auto">
                          <a:xfrm>
                            <a:off x="0" y="0"/>
                            <a:ext cx="2724857" cy="1524395"/>
                          </a:xfrm>
                          <a:prstGeom prst="rect">
                            <a:avLst/>
                          </a:prstGeom>
                          <a:ln>
                            <a:noFill/>
                          </a:ln>
                          <a:extLst>
                            <a:ext uri="{53640926-AAD7-44D8-BBD7-CCE9431645EC}">
                              <a14:shadowObscured xmlns:a14="http://schemas.microsoft.com/office/drawing/2010/main"/>
                            </a:ext>
                          </a:extLst>
                        </pic:spPr>
                      </pic:pic>
                    </a:graphicData>
                  </a:graphic>
                </wp:inline>
              </w:drawing>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Дискриптор:</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Жалпы-3 балл</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1. Тапсырманы орындайды.</w:t>
            </w:r>
          </w:p>
        </w:tc>
        <w:tc>
          <w:tcPr>
            <w:tcW w:w="115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ДК экраны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9-сынып оқулығы.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Жұмыс дәптерлері.</w:t>
            </w:r>
          </w:p>
        </w:tc>
      </w:tr>
      <w:tr w:rsidR="00B574D6" w:rsidRPr="00A60F54" w:rsidTr="00B574D6">
        <w:trPr>
          <w:trHeight w:val="98"/>
        </w:trPr>
        <w:tc>
          <w:tcPr>
            <w:tcW w:w="1251" w:type="dxa"/>
          </w:tcPr>
          <w:p w:rsidR="00B574D6" w:rsidRPr="008853AD" w:rsidRDefault="00B574D6" w:rsidP="00892506">
            <w:pPr>
              <w:contextualSpacing/>
              <w:rPr>
                <w:rFonts w:ascii="Times New Roman" w:hAnsi="Times New Roman" w:cs="Times New Roman"/>
                <w:sz w:val="20"/>
                <w:szCs w:val="20"/>
                <w:lang w:val="kk-KZ"/>
              </w:rPr>
            </w:pPr>
          </w:p>
        </w:tc>
        <w:tc>
          <w:tcPr>
            <w:tcW w:w="2051"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Талдау және синтез айдарындағы тапсырмаларды орындатады</w:t>
            </w:r>
          </w:p>
        </w:tc>
        <w:tc>
          <w:tcPr>
            <w:tcW w:w="3460"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1. G</w:t>
            </w:r>
            <w:r w:rsidRPr="008853AD">
              <w:rPr>
                <w:rFonts w:ascii="Times New Roman" w:hAnsi="Times New Roman" w:cs="Times New Roman"/>
                <w:sz w:val="20"/>
                <w:szCs w:val="20"/>
                <w:vertAlign w:val="subscript"/>
                <w:lang w:val="kk-KZ"/>
              </w:rPr>
              <w:t>1</w:t>
            </w:r>
            <w:r w:rsidRPr="008853AD">
              <w:rPr>
                <w:rFonts w:ascii="Times New Roman" w:hAnsi="Times New Roman" w:cs="Times New Roman"/>
                <w:sz w:val="20"/>
                <w:szCs w:val="20"/>
                <w:lang w:val="kk-KZ"/>
              </w:rPr>
              <w:t>- кезеңде жүретін үдерістерді талдайды.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2. Интерфазаның әрбір кезеңінде жүретін оқиғаларды сызба түрінде бейнелейді..</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3. Интерфаза кезеңдерінің қайсысы ең маңызды және неге олай екенін талқылайды.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4. S-кезең рөлін бағалайды. Ол болмаса тіршілік жалғаспайтынын дәлелдейді.</w:t>
            </w:r>
          </w:p>
        </w:tc>
        <w:tc>
          <w:tcPr>
            <w:tcW w:w="192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Дискриптор:</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Жалпы-3 балл</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1. Мәліметтерді талдайды</w:t>
            </w:r>
          </w:p>
        </w:tc>
        <w:tc>
          <w:tcPr>
            <w:tcW w:w="115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ДК экраны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9-сынып оқулығы.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Жұмыс дәптерлері.</w:t>
            </w:r>
          </w:p>
        </w:tc>
      </w:tr>
      <w:tr w:rsidR="00B574D6" w:rsidRPr="008853AD" w:rsidTr="00B574D6">
        <w:trPr>
          <w:trHeight w:val="98"/>
        </w:trPr>
        <w:tc>
          <w:tcPr>
            <w:tcW w:w="1251" w:type="dxa"/>
          </w:tcPr>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Сабақтың соңы</w:t>
            </w:r>
          </w:p>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Ой толғаныс.</w:t>
            </w:r>
          </w:p>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sz w:val="20"/>
                <w:szCs w:val="20"/>
                <w:lang w:val="kk-KZ"/>
              </w:rPr>
              <w:t>Рефлексия</w:t>
            </w:r>
          </w:p>
          <w:p w:rsidR="00B574D6" w:rsidRPr="008853AD" w:rsidRDefault="00B574D6" w:rsidP="00892506">
            <w:pPr>
              <w:contextualSpacing/>
              <w:jc w:val="center"/>
              <w:rPr>
                <w:rFonts w:ascii="Times New Roman" w:hAnsi="Times New Roman" w:cs="Times New Roman"/>
                <w:sz w:val="20"/>
                <w:szCs w:val="20"/>
                <w:lang w:val="kk-KZ"/>
              </w:rPr>
            </w:pPr>
          </w:p>
        </w:tc>
        <w:tc>
          <w:tcPr>
            <w:tcW w:w="2051" w:type="dxa"/>
          </w:tcPr>
          <w:p w:rsidR="00B574D6" w:rsidRPr="008853AD" w:rsidRDefault="00B574D6" w:rsidP="00892506">
            <w:pPr>
              <w:contextualSpacing/>
              <w:rPr>
                <w:rFonts w:ascii="Times New Roman" w:eastAsia="Times New Roman" w:hAnsi="Times New Roman" w:cs="Times New Roman"/>
                <w:b/>
                <w:sz w:val="20"/>
                <w:szCs w:val="20"/>
                <w:lang w:val="kk-KZ"/>
              </w:rPr>
            </w:pPr>
            <w:r w:rsidRPr="008853AD">
              <w:rPr>
                <w:rFonts w:ascii="Times New Roman" w:eastAsia="Times New Roman" w:hAnsi="Times New Roman" w:cs="Times New Roman"/>
                <w:b/>
                <w:bCs/>
                <w:color w:val="000000" w:themeColor="text1"/>
                <w:sz w:val="20"/>
                <w:szCs w:val="20"/>
                <w:lang w:val="kk-KZ"/>
              </w:rPr>
              <w:t xml:space="preserve"> </w:t>
            </w:r>
            <w:r w:rsidRPr="008853AD">
              <w:rPr>
                <w:rFonts w:ascii="Times New Roman" w:eastAsia="Times New Roman" w:hAnsi="Times New Roman" w:cs="Times New Roman"/>
                <w:b/>
                <w:sz w:val="20"/>
                <w:szCs w:val="20"/>
                <w:lang w:val="kk-KZ"/>
              </w:rPr>
              <w:t xml:space="preserve">«Бір ауыз сөз» әдісі. </w:t>
            </w:r>
          </w:p>
          <w:p w:rsidR="00B574D6" w:rsidRPr="008853AD" w:rsidRDefault="00B574D6" w:rsidP="00892506">
            <w:pPr>
              <w:contextualSpacing/>
              <w:rPr>
                <w:rFonts w:ascii="Times New Roman" w:eastAsia="Times New Roman" w:hAnsi="Times New Roman" w:cs="Times New Roman"/>
                <w:sz w:val="20"/>
                <w:szCs w:val="20"/>
                <w:lang w:val="kk-KZ"/>
              </w:rPr>
            </w:pPr>
            <w:r w:rsidRPr="008853AD">
              <w:rPr>
                <w:rFonts w:ascii="Times New Roman" w:eastAsia="Times New Roman" w:hAnsi="Times New Roman" w:cs="Times New Roman"/>
                <w:sz w:val="20"/>
                <w:szCs w:val="20"/>
                <w:lang w:val="kk-KZ"/>
              </w:rPr>
              <w:t>Мұғалім сабақты қорытындылау мақсатында оқушылардың сабаққа деген көзқарасын, рефлексиясын тыңдайды.</w:t>
            </w:r>
          </w:p>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b/>
                <w:i/>
                <w:sz w:val="20"/>
                <w:szCs w:val="20"/>
                <w:lang w:val="kk-KZ"/>
              </w:rPr>
              <w:t>Мақсаты:</w:t>
            </w:r>
            <w:r w:rsidRPr="008853AD">
              <w:rPr>
                <w:rFonts w:ascii="Times New Roman" w:hAnsi="Times New Roman" w:cs="Times New Roman"/>
                <w:b/>
                <w:sz w:val="20"/>
                <w:szCs w:val="20"/>
                <w:lang w:val="kk-KZ"/>
              </w:rPr>
              <w:t xml:space="preserve"> </w:t>
            </w:r>
            <w:r w:rsidRPr="008853AD">
              <w:rPr>
                <w:rFonts w:ascii="Times New Roman" w:hAnsi="Times New Roman" w:cs="Times New Roman"/>
                <w:sz w:val="20"/>
                <w:szCs w:val="20"/>
                <w:lang w:val="kk-KZ"/>
              </w:rPr>
              <w:t>Оқушы алған білімін саралай білуге дағдыланады.</w:t>
            </w:r>
          </w:p>
          <w:p w:rsidR="00B574D6" w:rsidRPr="008853AD" w:rsidRDefault="00B574D6" w:rsidP="00892506">
            <w:pPr>
              <w:contextualSpacing/>
              <w:rPr>
                <w:rFonts w:ascii="Times New Roman" w:eastAsia="Times New Roman" w:hAnsi="Times New Roman" w:cs="Times New Roman"/>
                <w:sz w:val="20"/>
                <w:szCs w:val="20"/>
                <w:lang w:val="kk-KZ"/>
              </w:rPr>
            </w:pPr>
            <w:r w:rsidRPr="008853AD">
              <w:rPr>
                <w:rFonts w:ascii="Times New Roman" w:eastAsia="Times New Roman" w:hAnsi="Times New Roman" w:cs="Times New Roman"/>
                <w:b/>
                <w:i/>
                <w:sz w:val="20"/>
                <w:szCs w:val="20"/>
                <w:lang w:val="kk-KZ"/>
              </w:rPr>
              <w:t>Тиімділігі:</w:t>
            </w:r>
            <w:r w:rsidRPr="008853AD">
              <w:rPr>
                <w:rFonts w:ascii="Times New Roman" w:eastAsia="Times New Roman" w:hAnsi="Times New Roman" w:cs="Times New Roman"/>
                <w:b/>
                <w:sz w:val="20"/>
                <w:szCs w:val="20"/>
                <w:lang w:val="kk-KZ"/>
              </w:rPr>
              <w:t xml:space="preserve"> </w:t>
            </w:r>
            <w:r w:rsidRPr="008853AD">
              <w:rPr>
                <w:rFonts w:ascii="Times New Roman" w:eastAsia="Times New Roman" w:hAnsi="Times New Roman" w:cs="Times New Roman"/>
                <w:sz w:val="20"/>
                <w:szCs w:val="20"/>
                <w:lang w:val="kk-KZ"/>
              </w:rPr>
              <w:t>Тақырып бойынша оқушылардың пікірін анықтайды. Жинақталған деректердің құнды болуын қадағалайды.</w:t>
            </w:r>
          </w:p>
          <w:p w:rsidR="00B574D6" w:rsidRPr="008853AD" w:rsidRDefault="00B574D6" w:rsidP="00892506">
            <w:pPr>
              <w:contextualSpacing/>
              <w:rPr>
                <w:rFonts w:ascii="Times New Roman" w:eastAsia="Times New Roman" w:hAnsi="Times New Roman" w:cs="Times New Roman"/>
                <w:sz w:val="20"/>
                <w:szCs w:val="20"/>
                <w:lang w:val="kk-KZ"/>
              </w:rPr>
            </w:pPr>
            <w:r w:rsidRPr="008853AD">
              <w:rPr>
                <w:rFonts w:ascii="Times New Roman" w:eastAsia="Times New Roman" w:hAnsi="Times New Roman" w:cs="Times New Roman"/>
                <w:b/>
                <w:i/>
                <w:sz w:val="20"/>
                <w:szCs w:val="20"/>
                <w:lang w:val="kk-KZ"/>
              </w:rPr>
              <w:t>Саралау:</w:t>
            </w:r>
            <w:r w:rsidRPr="008853AD">
              <w:rPr>
                <w:rFonts w:ascii="Times New Roman" w:eastAsia="Times New Roman" w:hAnsi="Times New Roman" w:cs="Times New Roman"/>
                <w:sz w:val="20"/>
                <w:szCs w:val="20"/>
                <w:lang w:val="kk-KZ"/>
              </w:rPr>
              <w:t xml:space="preserve"> Бұл кезеңде саралаудың </w:t>
            </w:r>
            <w:r w:rsidRPr="008853AD">
              <w:rPr>
                <w:rFonts w:ascii="Times New Roman" w:eastAsia="Times New Roman" w:hAnsi="Times New Roman" w:cs="Times New Roman"/>
                <w:b/>
                <w:i/>
                <w:sz w:val="20"/>
                <w:szCs w:val="20"/>
                <w:lang w:val="kk-KZ"/>
              </w:rPr>
              <w:t>«Қорытынды»</w:t>
            </w:r>
            <w:r w:rsidRPr="008853AD">
              <w:rPr>
                <w:rFonts w:ascii="Times New Roman" w:eastAsia="Times New Roman" w:hAnsi="Times New Roman" w:cs="Times New Roman"/>
                <w:sz w:val="20"/>
                <w:szCs w:val="20"/>
                <w:lang w:val="kk-KZ"/>
              </w:rPr>
              <w:t xml:space="preserve"> тәсілі көрінеді.</w:t>
            </w:r>
          </w:p>
        </w:tc>
        <w:tc>
          <w:tcPr>
            <w:tcW w:w="3460" w:type="dxa"/>
          </w:tcPr>
          <w:p w:rsidR="00B574D6" w:rsidRPr="008853AD" w:rsidRDefault="00B574D6" w:rsidP="00892506">
            <w:pPr>
              <w:contextualSpacing/>
              <w:rPr>
                <w:rFonts w:ascii="Times New Roman" w:eastAsia="Times New Roman" w:hAnsi="Times New Roman" w:cs="Times New Roman"/>
                <w:sz w:val="20"/>
                <w:szCs w:val="20"/>
                <w:lang w:val="kk-KZ"/>
              </w:rPr>
            </w:pPr>
            <w:r w:rsidRPr="008853AD">
              <w:rPr>
                <w:rFonts w:ascii="Times New Roman" w:eastAsia="Times New Roman" w:hAnsi="Times New Roman" w:cs="Times New Roman"/>
                <w:b/>
                <w:bCs/>
                <w:color w:val="000000" w:themeColor="text1"/>
                <w:sz w:val="20"/>
                <w:szCs w:val="20"/>
                <w:lang w:val="kk-KZ"/>
              </w:rPr>
              <w:t>Жеке жұмыс:</w:t>
            </w:r>
          </w:p>
          <w:p w:rsidR="00B574D6" w:rsidRPr="008853AD" w:rsidRDefault="00B574D6" w:rsidP="00892506">
            <w:pPr>
              <w:contextualSpacing/>
              <w:rPr>
                <w:rFonts w:ascii="Times New Roman" w:eastAsia="Times New Roman" w:hAnsi="Times New Roman" w:cs="Times New Roman"/>
                <w:sz w:val="20"/>
                <w:szCs w:val="20"/>
                <w:lang w:val="kk-KZ"/>
              </w:rPr>
            </w:pPr>
            <w:r w:rsidRPr="008853AD">
              <w:rPr>
                <w:rFonts w:ascii="Times New Roman" w:eastAsia="Times New Roman" w:hAnsi="Times New Roman" w:cs="Times New Roman"/>
                <w:sz w:val="20"/>
                <w:szCs w:val="20"/>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923" w:type="dxa"/>
          </w:tcPr>
          <w:p w:rsidR="00B574D6" w:rsidRPr="008853AD" w:rsidRDefault="00B574D6" w:rsidP="00892506">
            <w:pPr>
              <w:contextualSpacing/>
              <w:rPr>
                <w:rFonts w:ascii="Times New Roman" w:hAnsi="Times New Roman" w:cs="Times New Roman"/>
                <w:sz w:val="20"/>
                <w:szCs w:val="20"/>
                <w:lang w:val="kk-KZ"/>
              </w:rPr>
            </w:pPr>
            <w:r w:rsidRPr="008853AD">
              <w:rPr>
                <w:rFonts w:ascii="Times New Roman" w:hAnsi="Times New Roman" w:cs="Times New Roman"/>
                <w:sz w:val="20"/>
                <w:szCs w:val="20"/>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B574D6" w:rsidRPr="008853AD" w:rsidRDefault="00B574D6" w:rsidP="00892506">
            <w:pPr>
              <w:contextualSpacing/>
              <w:rPr>
                <w:rFonts w:ascii="Times New Roman" w:hAnsi="Times New Roman" w:cs="Times New Roman"/>
                <w:b/>
                <w:i/>
                <w:sz w:val="20"/>
                <w:szCs w:val="20"/>
                <w:lang w:val="kk-KZ"/>
              </w:rPr>
            </w:pPr>
            <w:r w:rsidRPr="008853AD">
              <w:rPr>
                <w:rFonts w:ascii="Times New Roman" w:hAnsi="Times New Roman" w:cs="Times New Roman"/>
                <w:b/>
                <w:i/>
                <w:sz w:val="20"/>
                <w:szCs w:val="20"/>
                <w:lang w:val="kk-KZ"/>
              </w:rPr>
              <w:t>«Қошеметтеу» әдісі</w:t>
            </w:r>
            <w:r w:rsidRPr="008853AD">
              <w:rPr>
                <w:rFonts w:ascii="Times New Roman" w:hAnsi="Times New Roman" w:cs="Times New Roman"/>
                <w:sz w:val="20"/>
                <w:szCs w:val="20"/>
                <w:lang w:val="kk-KZ"/>
              </w:rPr>
              <w:t xml:space="preserve"> арқылы бағалайды.</w:t>
            </w:r>
          </w:p>
          <w:p w:rsidR="00B574D6" w:rsidRPr="008853AD" w:rsidRDefault="00B574D6" w:rsidP="00892506">
            <w:pPr>
              <w:contextualSpacing/>
              <w:rPr>
                <w:rFonts w:ascii="Times New Roman" w:hAnsi="Times New Roman" w:cs="Times New Roman"/>
                <w:sz w:val="20"/>
                <w:szCs w:val="20"/>
                <w:lang w:val="kk-KZ"/>
              </w:rPr>
            </w:pPr>
          </w:p>
        </w:tc>
        <w:tc>
          <w:tcPr>
            <w:tcW w:w="1153" w:type="dxa"/>
          </w:tcPr>
          <w:p w:rsidR="00B574D6" w:rsidRPr="008853AD" w:rsidRDefault="00B574D6" w:rsidP="00892506">
            <w:pPr>
              <w:contextualSpacing/>
              <w:jc w:val="center"/>
              <w:rPr>
                <w:rFonts w:ascii="Times New Roman" w:hAnsi="Times New Roman" w:cs="Times New Roman"/>
                <w:sz w:val="20"/>
                <w:szCs w:val="20"/>
                <w:lang w:val="kk-KZ"/>
              </w:rPr>
            </w:pPr>
          </w:p>
          <w:p w:rsidR="00B574D6" w:rsidRPr="008853AD" w:rsidRDefault="00B574D6" w:rsidP="00892506">
            <w:pPr>
              <w:contextualSpacing/>
              <w:jc w:val="center"/>
              <w:rPr>
                <w:rFonts w:ascii="Times New Roman" w:hAnsi="Times New Roman" w:cs="Times New Roman"/>
                <w:sz w:val="20"/>
                <w:szCs w:val="20"/>
                <w:lang w:val="kk-KZ"/>
              </w:rPr>
            </w:pPr>
            <w:r w:rsidRPr="008853AD">
              <w:rPr>
                <w:rFonts w:ascii="Times New Roman" w:hAnsi="Times New Roman" w:cs="Times New Roman"/>
                <w:noProof/>
                <w:sz w:val="20"/>
                <w:szCs w:val="20"/>
                <w:lang w:eastAsia="ru-RU"/>
              </w:rPr>
              <w:drawing>
                <wp:inline distT="0" distB="0" distL="0" distR="0" wp14:anchorId="48FCEA4E" wp14:editId="29B58369">
                  <wp:extent cx="589230" cy="563525"/>
                  <wp:effectExtent l="0" t="0" r="1905" b="8255"/>
                  <wp:docPr id="19"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6"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B574D6" w:rsidRPr="008853AD" w:rsidRDefault="00B574D6" w:rsidP="00B574D6">
      <w:pPr>
        <w:spacing w:after="0" w:line="240" w:lineRule="auto"/>
        <w:contextualSpacing/>
        <w:rPr>
          <w:rFonts w:ascii="Times New Roman" w:hAnsi="Times New Roman" w:cs="Times New Roman"/>
          <w:b/>
          <w:bCs/>
          <w:sz w:val="20"/>
          <w:szCs w:val="20"/>
          <w:lang w:val="kk-KZ"/>
        </w:rPr>
      </w:pPr>
    </w:p>
    <w:p w:rsidR="009C7410" w:rsidRDefault="009C7410"/>
    <w:sectPr w:rsidR="009C7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17"/>
    <w:rsid w:val="00837E46"/>
    <w:rsid w:val="009C7410"/>
    <w:rsid w:val="00B574D6"/>
    <w:rsid w:val="00E5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74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74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2022-02-12T16:33:00Z</dcterms:created>
  <dcterms:modified xsi:type="dcterms:W3CDTF">2022-02-12T16:36:00Z</dcterms:modified>
</cp:coreProperties>
</file>